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41" w:rsidRPr="001A4441" w:rsidRDefault="001A4441" w:rsidP="001A4441">
      <w:pPr>
        <w:spacing w:before="100" w:beforeAutospacing="1" w:after="100" w:afterAutospacing="1" w:line="240" w:lineRule="auto"/>
        <w:outlineLvl w:val="1"/>
        <w:rPr>
          <w:rFonts w:eastAsia="Times New Roman"/>
          <w:b/>
          <w:bCs/>
          <w:sz w:val="36"/>
          <w:szCs w:val="36"/>
          <w:lang w:eastAsia="ru-RU"/>
        </w:rPr>
      </w:pPr>
      <w:r w:rsidRPr="001A4441">
        <w:rPr>
          <w:rFonts w:eastAsia="Times New Roman"/>
          <w:b/>
          <w:bCs/>
          <w:sz w:val="36"/>
          <w:szCs w:val="36"/>
          <w:lang w:eastAsia="ru-RU"/>
        </w:rPr>
        <w:t>Баяндама:"Ойын арқылы балалардың сөздік қорларын дамыту жолы "</w:t>
      </w:r>
    </w:p>
    <w:p w:rsidR="00E5194F" w:rsidRDefault="001A4441" w:rsidP="001A4441">
      <w:r w:rsidRPr="001A4441">
        <w:rPr>
          <w:rFonts w:eastAsia="Times New Roman"/>
          <w:lang w:eastAsia="ru-RU"/>
        </w:rPr>
        <w:br/>
        <w:t xml:space="preserve">      Балабақшадағы тәрбиелеу-оқыту жұмысында балалардың тілін дамыту, сөздік қорларын дамыту, ауызша сөйлеуге үйрете отырып, үйренген сөздерін күнделікті өмірде еркін қолдану, әрі оны күнделікті іс-әрекет кезіндегі тілдік қарым-қатынаста қолдана білуге жаттықтыру ісіне ерекше мән берілген. </w:t>
      </w:r>
      <w:r w:rsidRPr="001A4441">
        <w:rPr>
          <w:rFonts w:eastAsia="Times New Roman"/>
          <w:lang w:eastAsia="ru-RU"/>
        </w:rPr>
        <w:br/>
      </w:r>
      <w:r w:rsidRPr="001A4441">
        <w:rPr>
          <w:rFonts w:eastAsia="Times New Roman"/>
          <w:lang w:eastAsia="ru-RU"/>
        </w:rPr>
        <w:br/>
        <w:t xml:space="preserve">      Мектеп жасына дейінгі кезеңдегі балалармен сөздік жұмысын жүргізу ісі- тіл дамытудың негізгі бір міндеттері болып есептелінеді. </w:t>
      </w:r>
      <w:r w:rsidRPr="001A4441">
        <w:rPr>
          <w:rFonts w:eastAsia="Times New Roman"/>
          <w:lang w:eastAsia="ru-RU"/>
        </w:rPr>
        <w:br/>
      </w:r>
      <w:r w:rsidRPr="001A4441">
        <w:rPr>
          <w:rFonts w:eastAsia="Times New Roman"/>
          <w:lang w:eastAsia="ru-RU"/>
        </w:rPr>
        <w:br/>
        <w:t xml:space="preserve">      Біз балалармен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 </w:t>
      </w:r>
      <w:r w:rsidRPr="001A4441">
        <w:rPr>
          <w:rFonts w:eastAsia="Times New Roman"/>
          <w:lang w:eastAsia="ru-RU"/>
        </w:rPr>
        <w:br/>
      </w:r>
      <w:r w:rsidRPr="001A4441">
        <w:rPr>
          <w:rFonts w:eastAsia="Times New Roman"/>
          <w:lang w:eastAsia="ru-RU"/>
        </w:rPr>
        <w:br/>
        <w:t xml:space="preserve">      Мектеп жасына дейінгі балалардың сөздік қорларын дамыту ісінде тәрбиешінің: </w:t>
      </w:r>
      <w:r w:rsidRPr="001A4441">
        <w:rPr>
          <w:rFonts w:eastAsia="Times New Roman"/>
          <w:lang w:eastAsia="ru-RU"/>
        </w:rPr>
        <w:br/>
      </w:r>
      <w:r w:rsidRPr="001A4441">
        <w:rPr>
          <w:rFonts w:eastAsia="Times New Roman"/>
          <w:lang w:eastAsia="ru-RU"/>
        </w:rPr>
        <w:br/>
        <w:t xml:space="preserve">- балалардың сөздік қорларын дамыту; </w:t>
      </w:r>
      <w:r w:rsidRPr="001A4441">
        <w:rPr>
          <w:rFonts w:eastAsia="Times New Roman"/>
          <w:lang w:eastAsia="ru-RU"/>
        </w:rPr>
        <w:br/>
      </w:r>
      <w:r w:rsidRPr="001A4441">
        <w:rPr>
          <w:rFonts w:eastAsia="Times New Roman"/>
          <w:lang w:eastAsia="ru-RU"/>
        </w:rPr>
        <w:br/>
        <w:t xml:space="preserve">- жаңа сөздерді меңгерту; </w:t>
      </w:r>
      <w:r w:rsidRPr="001A4441">
        <w:rPr>
          <w:rFonts w:eastAsia="Times New Roman"/>
          <w:lang w:eastAsia="ru-RU"/>
        </w:rPr>
        <w:br/>
      </w:r>
      <w:r w:rsidRPr="001A4441">
        <w:rPr>
          <w:rFonts w:eastAsia="Times New Roman"/>
          <w:lang w:eastAsia="ru-RU"/>
        </w:rPr>
        <w:br/>
        <w:t xml:space="preserve">- үйренген сөздерін тиянақтап, анықтап, әрі байытып отыру басты міндет саналады. </w:t>
      </w:r>
      <w:r w:rsidRPr="001A4441">
        <w:rPr>
          <w:rFonts w:eastAsia="Times New Roman"/>
          <w:lang w:eastAsia="ru-RU"/>
        </w:rPr>
        <w:br/>
      </w:r>
      <w:r w:rsidRPr="001A4441">
        <w:rPr>
          <w:rFonts w:eastAsia="Times New Roman"/>
          <w:lang w:eastAsia="ru-RU"/>
        </w:rPr>
        <w:br/>
        <w:t xml:space="preserve">     Осы аталған міндеттерді тәрбиеші үнемі сөздік жұмысын жүргізуде басшылыққа алып отыруы тиіс. Балалардың сөздік қорын дамытуда ойын, тапсырма, жаттығулардың орны ерекше. Соның ішінде </w:t>
      </w:r>
      <w:r w:rsidRPr="001A4441">
        <w:rPr>
          <w:rFonts w:eastAsia="Times New Roman"/>
          <w:b/>
          <w:bCs/>
          <w:lang w:eastAsia="ru-RU"/>
        </w:rPr>
        <w:t>ойын – баланың шын тіршілігі. Ойын</w:t>
      </w:r>
      <w:r w:rsidRPr="001A4441">
        <w:rPr>
          <w:rFonts w:eastAsia="Times New Roman"/>
          <w:lang w:eastAsia="ru-RU"/>
        </w:rPr>
        <w:t xml:space="preserve"> арқылы бала айналасындағы нәрседен өзіне қызықтысына ықыласы ауып, таңдап алады. Баланың бір ерекше қасиеті сөйлеуден еш жалықпайды. </w:t>
      </w:r>
      <w:r w:rsidRPr="001A4441">
        <w:rPr>
          <w:rFonts w:eastAsia="Times New Roman"/>
          <w:b/>
          <w:bCs/>
          <w:lang w:eastAsia="ru-RU"/>
        </w:rPr>
        <w:t>Ойын</w:t>
      </w:r>
      <w:r w:rsidRPr="001A4441">
        <w:rPr>
          <w:rFonts w:eastAsia="Times New Roman"/>
          <w:lang w:eastAsia="ru-RU"/>
        </w:rPr>
        <w:t xml:space="preserve">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w:t>
      </w:r>
      <w:r w:rsidRPr="001A4441">
        <w:rPr>
          <w:rFonts w:eastAsia="Times New Roman"/>
          <w:b/>
          <w:bCs/>
          <w:lang w:eastAsia="ru-RU"/>
        </w:rPr>
        <w:t xml:space="preserve">Ойын </w:t>
      </w:r>
      <w:r w:rsidRPr="001A4441">
        <w:rPr>
          <w:rFonts w:eastAsia="Times New Roman"/>
          <w:lang w:eastAsia="ru-RU"/>
        </w:rPr>
        <w:t xml:space="preserve">үстінде бала еш нәрсеге тәуелсіз.Ол өзін еркін ұстайды. Ал еркіндік дегеніміз барлық дамудың баспалдағы, бәрін білуге деген талпынысы мен құлшынысы. Баланың білуге деген құштарлығы, сөйлеуі ойын үстінде қалыптасады. </w:t>
      </w:r>
      <w:r w:rsidRPr="001A4441">
        <w:rPr>
          <w:rFonts w:eastAsia="Times New Roman"/>
          <w:lang w:eastAsia="ru-RU"/>
        </w:rPr>
        <w:br/>
      </w:r>
      <w:r w:rsidRPr="001A4441">
        <w:rPr>
          <w:rFonts w:eastAsia="Times New Roman"/>
          <w:lang w:eastAsia="ru-RU"/>
        </w:rPr>
        <w:br/>
        <w:t>      </w:t>
      </w:r>
      <w:r w:rsidRPr="001A4441">
        <w:rPr>
          <w:rFonts w:eastAsia="Times New Roman"/>
          <w:b/>
          <w:bCs/>
          <w:lang w:eastAsia="ru-RU"/>
        </w:rPr>
        <w:t>^ Сөздік қорды дамыту ісін ұйымдастыру жұмысында ойын сабағы ең негізгі орын алады</w:t>
      </w:r>
      <w:r w:rsidRPr="001A4441">
        <w:rPr>
          <w:rFonts w:eastAsia="Times New Roman"/>
          <w:lang w:eastAsia="ru-RU"/>
        </w:rPr>
        <w:t xml:space="preserve">.Тәрбиеші бақылау, заттарды қарау, сурет қарау, жұмбақ шешу және құрастыру, саяхат, ойын-сабақтарын ұйымдастыру барысында балалардың сөздік қорларын дамытады. </w:t>
      </w:r>
      <w:r w:rsidRPr="001A4441">
        <w:rPr>
          <w:rFonts w:eastAsia="Times New Roman"/>
          <w:lang w:eastAsia="ru-RU"/>
        </w:rPr>
        <w:br/>
      </w:r>
      <w:r w:rsidRPr="001A4441">
        <w:rPr>
          <w:rFonts w:eastAsia="Times New Roman"/>
          <w:lang w:eastAsia="ru-RU"/>
        </w:rPr>
        <w:br/>
        <w:t xml:space="preserve">      Арнайы </w:t>
      </w:r>
      <w:r w:rsidRPr="001A4441">
        <w:rPr>
          <w:rFonts w:eastAsia="Times New Roman"/>
          <w:b/>
          <w:bCs/>
          <w:lang w:eastAsia="ru-RU"/>
        </w:rPr>
        <w:t>ойын-сабақ</w:t>
      </w:r>
      <w:r w:rsidRPr="001A4441">
        <w:rPr>
          <w:rFonts w:eastAsia="Times New Roman"/>
          <w:lang w:eastAsia="ru-RU"/>
        </w:rPr>
        <w:t xml:space="preserve"> және сабақ мазмұнына қарай танымдық, дамытушы ойындарды, тапсырмаларды қолдану, балаларды заттарды бір-бірімен салыстыруға, оларды қасиетіне қарай ажыратуға және оны танып білуге үйретеді. Сөйтіп бала топтағы жасына сәйкес бағдарламалық міндетті меңгереді. </w:t>
      </w:r>
      <w:r w:rsidRPr="001A4441">
        <w:rPr>
          <w:rFonts w:eastAsia="Times New Roman"/>
          <w:b/>
          <w:bCs/>
          <w:lang w:eastAsia="ru-RU"/>
        </w:rPr>
        <w:t xml:space="preserve">Ойын </w:t>
      </w:r>
      <w:r w:rsidRPr="001A4441">
        <w:rPr>
          <w:rFonts w:eastAsia="Times New Roman"/>
          <w:lang w:eastAsia="ru-RU"/>
        </w:rPr>
        <w:t xml:space="preserve">ұйымдастыруда тәрбиеші өзі жетекші бола </w:t>
      </w:r>
      <w:r w:rsidRPr="001A4441">
        <w:rPr>
          <w:rFonts w:eastAsia="Times New Roman"/>
          <w:lang w:eastAsia="ru-RU"/>
        </w:rPr>
        <w:lastRenderedPageBreak/>
        <w:t xml:space="preserve">отырып, балаларды ойнай білуге, ойын ережесін сақтауға, әрі оларды ойната отырып, ойлануға бағыттайды, заттың атын немесе қасиетін есінде сақтап қалуға жол ашады, ойынға қызықтыра отырып зейінін, қиялын дамытады. </w:t>
      </w:r>
      <w:r w:rsidRPr="001A4441">
        <w:rPr>
          <w:rFonts w:eastAsia="Times New Roman"/>
          <w:lang w:eastAsia="ru-RU"/>
        </w:rPr>
        <w:br/>
      </w:r>
      <w:r w:rsidRPr="001A4441">
        <w:rPr>
          <w:rFonts w:eastAsia="Times New Roman"/>
          <w:lang w:eastAsia="ru-RU"/>
        </w:rPr>
        <w:br/>
        <w:t xml:space="preserve">        Сонымен қатар </w:t>
      </w:r>
      <w:r w:rsidRPr="001A4441">
        <w:rPr>
          <w:rFonts w:eastAsia="Times New Roman"/>
          <w:b/>
          <w:bCs/>
          <w:lang w:eastAsia="ru-RU"/>
        </w:rPr>
        <w:t xml:space="preserve">ойын </w:t>
      </w:r>
      <w:r w:rsidRPr="001A4441">
        <w:rPr>
          <w:rFonts w:eastAsia="Times New Roman"/>
          <w:lang w:eastAsia="ru-RU"/>
        </w:rPr>
        <w:t xml:space="preserve">барысында бала үлкендермен, өз құрбыларымен қарым-қатынас жасайды. Әр бала өз жетістігіне қуанып, мәз болады. Сондықтан да ойын-тапсырмаларды таңдауда және іріктеуде балалардың жас және жеке ерекшелігін ескерген жөн. </w:t>
      </w:r>
      <w:r w:rsidRPr="001A4441">
        <w:rPr>
          <w:rFonts w:eastAsia="Times New Roman"/>
          <w:lang w:eastAsia="ru-RU"/>
        </w:rPr>
        <w:br/>
      </w:r>
      <w:r w:rsidRPr="001A4441">
        <w:rPr>
          <w:rFonts w:eastAsia="Times New Roman"/>
          <w:lang w:eastAsia="ru-RU"/>
        </w:rPr>
        <w:br/>
        <w:t xml:space="preserve">       Тәрбиеші балалармен ойынды </w:t>
      </w:r>
      <w:r w:rsidRPr="001A4441">
        <w:rPr>
          <w:rFonts w:eastAsia="Times New Roman"/>
          <w:b/>
          <w:bCs/>
          <w:lang w:eastAsia="ru-RU"/>
        </w:rPr>
        <w:t>(заттармен, үстел үсті және сөздік ойын)</w:t>
      </w:r>
      <w:r w:rsidRPr="001A4441">
        <w:rPr>
          <w:rFonts w:eastAsia="Times New Roman"/>
          <w:lang w:eastAsia="ru-RU"/>
        </w:rPr>
        <w:t xml:space="preserve"> үш түрлі етіп өткізуіне болады. </w:t>
      </w:r>
      <w:r w:rsidRPr="001A4441">
        <w:rPr>
          <w:rFonts w:eastAsia="Times New Roman"/>
          <w:lang w:eastAsia="ru-RU"/>
        </w:rPr>
        <w:br/>
      </w:r>
      <w:r w:rsidRPr="001A4441">
        <w:rPr>
          <w:rFonts w:eastAsia="Times New Roman"/>
          <w:lang w:eastAsia="ru-RU"/>
        </w:rPr>
        <w:br/>
        <w:t xml:space="preserve">       Заттармен ойналатын ойын ойыншықтарды, табиғи заттарды қолдану арқылы өті леді. Мысалы: </w:t>
      </w:r>
      <w:r w:rsidRPr="001A4441">
        <w:rPr>
          <w:rFonts w:eastAsia="Times New Roman"/>
          <w:b/>
          <w:bCs/>
          <w:lang w:eastAsia="ru-RU"/>
        </w:rPr>
        <w:t>«Дәл осындайды тауып ал», «Салыстыр да, атын ата», «Қай ағаштың жапырағы», «Бірдей ойыншықты тап», «Қайсысы көп, қайсысы аз»,</w:t>
      </w:r>
      <w:r w:rsidRPr="001A4441">
        <w:rPr>
          <w:rFonts w:eastAsia="Times New Roman"/>
          <w:lang w:eastAsia="ru-RU"/>
        </w:rPr>
        <w:t xml:space="preserve"> т.б. </w:t>
      </w:r>
      <w:r w:rsidRPr="001A4441">
        <w:rPr>
          <w:rFonts w:eastAsia="Times New Roman"/>
          <w:lang w:eastAsia="ru-RU"/>
        </w:rPr>
        <w:br/>
      </w:r>
      <w:r w:rsidRPr="001A4441">
        <w:rPr>
          <w:rFonts w:eastAsia="Times New Roman"/>
          <w:lang w:eastAsia="ru-RU"/>
        </w:rPr>
        <w:br/>
        <w:t>       Үстел үсті ойынын ұйымдастыруда домино, лото, суреттер қолданылады. Мысалы</w:t>
      </w:r>
      <w:r w:rsidRPr="001A4441">
        <w:rPr>
          <w:rFonts w:eastAsia="Times New Roman"/>
          <w:b/>
          <w:bCs/>
          <w:lang w:eastAsia="ru-RU"/>
        </w:rPr>
        <w:t>: «Суретті құрастыр», «Қандай затқа ұқсайды?», «Қай сурет тығылды?», «Бір сөзбен ата», «Кім байқағыш», «Қиылған суреттер», «Ұқсасын тап», «4-ші не артық?», «Есіңде сақта».</w:t>
      </w:r>
      <w:r w:rsidRPr="001A4441">
        <w:rPr>
          <w:rFonts w:eastAsia="Times New Roman"/>
          <w:lang w:eastAsia="ru-RU"/>
        </w:rPr>
        <w:t xml:space="preserve"> </w:t>
      </w:r>
      <w:r w:rsidRPr="001A4441">
        <w:rPr>
          <w:rFonts w:eastAsia="Times New Roman"/>
          <w:lang w:eastAsia="ru-RU"/>
        </w:rPr>
        <w:br/>
      </w:r>
      <w:r w:rsidRPr="001A4441">
        <w:rPr>
          <w:rFonts w:eastAsia="Times New Roman"/>
          <w:lang w:eastAsia="ru-RU"/>
        </w:rPr>
        <w:br/>
        <w:t>        Ал сөздік ойын арқылы сөзді орынды қолдана білуге, дұрыс жауап айтуға, сөз мағынасын түсінуге, орынды сөйлеуге үйренеді. Мысалы:</w:t>
      </w:r>
      <w:r w:rsidRPr="001A4441">
        <w:rPr>
          <w:rFonts w:eastAsia="Times New Roman"/>
          <w:b/>
          <w:bCs/>
          <w:lang w:eastAsia="ru-RU"/>
        </w:rPr>
        <w:t xml:space="preserve"> «Сөз ойла», «Сөз құра», «Жұмбақ ойла», «Жақсы-жаман», «Жалғастыр», «Үш сөз ата».</w:t>
      </w:r>
      <w:r w:rsidRPr="001A4441">
        <w:rPr>
          <w:rFonts w:eastAsia="Times New Roman"/>
          <w:lang w:eastAsia="ru-RU"/>
        </w:rPr>
        <w:t xml:space="preserve"> </w:t>
      </w:r>
      <w:r w:rsidRPr="001A4441">
        <w:rPr>
          <w:rFonts w:eastAsia="Times New Roman"/>
          <w:lang w:eastAsia="ru-RU"/>
        </w:rPr>
        <w:br/>
      </w:r>
      <w:r w:rsidRPr="001A4441">
        <w:rPr>
          <w:rFonts w:eastAsia="Times New Roman"/>
          <w:lang w:eastAsia="ru-RU"/>
        </w:rPr>
        <w:br/>
        <w:t xml:space="preserve">        Сонымен қатар балалардың сөздік қорларын дамыту жұмысына ойындарды қолданумен қатар, </w:t>
      </w:r>
      <w:r w:rsidRPr="001A4441">
        <w:rPr>
          <w:rFonts w:eastAsia="Times New Roman"/>
          <w:b/>
          <w:bCs/>
          <w:lang w:eastAsia="ru-RU"/>
        </w:rPr>
        <w:t>«Пішіндер көрмесі», «Өрнекті есіңде сақта», «Қиын жолдар», «Суретті жалғастыр», «Биші адамдар», «Көңілді таяқшалар»</w:t>
      </w:r>
      <w:r w:rsidRPr="001A4441">
        <w:rPr>
          <w:rFonts w:eastAsia="Times New Roman"/>
          <w:lang w:eastAsia="ru-RU"/>
        </w:rPr>
        <w:t xml:space="preserve"> тәрізді жаттығу тапсырмаларды да пайдаланып отыру өз нәтижесін берді. Бұл аталған жаттығу, тапсырмалар балалардың сөздік қорын дамыта отырып, таным белсенділіктерін және саусақ бұлшық етін дамытады. </w:t>
      </w:r>
      <w:r w:rsidRPr="001A4441">
        <w:rPr>
          <w:rFonts w:eastAsia="Times New Roman"/>
          <w:lang w:eastAsia="ru-RU"/>
        </w:rPr>
        <w:br/>
      </w:r>
      <w:r w:rsidRPr="001A4441">
        <w:rPr>
          <w:rFonts w:eastAsia="Times New Roman"/>
          <w:lang w:eastAsia="ru-RU"/>
        </w:rPr>
        <w:br/>
        <w:t>       </w:t>
      </w:r>
      <w:r w:rsidRPr="001A4441">
        <w:rPr>
          <w:rFonts w:eastAsia="Times New Roman"/>
          <w:b/>
          <w:bCs/>
          <w:lang w:eastAsia="ru-RU"/>
        </w:rPr>
        <w:t>^ Жалпы ойынды ұйымдастыру ойынды өткізуге әзірлік, ойынды өткізу, ойынды талдау сияқты үш бағытты қамтиды.</w:t>
      </w:r>
      <w:r w:rsidRPr="001A4441">
        <w:rPr>
          <w:rFonts w:eastAsia="Times New Roman"/>
          <w:lang w:eastAsia="ru-RU"/>
        </w:rPr>
        <w:t xml:space="preserve"> Ойынға қажетті құрал, заттарды даярлау ойынды өткізуге әзірлік болып табылады. </w:t>
      </w:r>
      <w:r w:rsidRPr="001A4441">
        <w:rPr>
          <w:rFonts w:eastAsia="Times New Roman"/>
          <w:lang w:eastAsia="ru-RU"/>
        </w:rPr>
        <w:br/>
      </w:r>
      <w:r w:rsidRPr="001A4441">
        <w:rPr>
          <w:rFonts w:eastAsia="Times New Roman"/>
          <w:lang w:eastAsia="ru-RU"/>
        </w:rPr>
        <w:br/>
        <w:t xml:space="preserve">        Балаларды ойынның мазмұнымен таныстыру ойынды өткізу болып табылады. Ойынды талдау, бұл ойынның өз мақсатына жетуі, балалардың белсенділігі және олардың іс-әрекеті болып табылады. </w:t>
      </w:r>
      <w:r w:rsidRPr="001A4441">
        <w:rPr>
          <w:rFonts w:eastAsia="Times New Roman"/>
          <w:lang w:eastAsia="ru-RU"/>
        </w:rPr>
        <w:br/>
      </w:r>
      <w:r w:rsidRPr="001A4441">
        <w:rPr>
          <w:rFonts w:eastAsia="Times New Roman"/>
          <w:lang w:eastAsia="ru-RU"/>
        </w:rPr>
        <w:br/>
        <w:t xml:space="preserve">        Сонымен балалардың сөздік қорларын дамытуда ойындарды, тапсырма-жаттығуларды қолдану үлкен нәтиже береді. </w:t>
      </w:r>
      <w:r w:rsidRPr="001A4441">
        <w:rPr>
          <w:rFonts w:eastAsia="Times New Roman"/>
          <w:b/>
          <w:bCs/>
          <w:lang w:eastAsia="ru-RU"/>
        </w:rPr>
        <w:t>Ойын</w:t>
      </w:r>
      <w:r w:rsidRPr="001A4441">
        <w:rPr>
          <w:rFonts w:eastAsia="Times New Roman"/>
          <w:lang w:eastAsia="ru-RU"/>
        </w:rPr>
        <w:t xml:space="preserve">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 бойына сіңіреді. </w:t>
      </w:r>
      <w:r w:rsidRPr="001A4441">
        <w:rPr>
          <w:rFonts w:eastAsia="Times New Roman"/>
          <w:lang w:eastAsia="ru-RU"/>
        </w:rPr>
        <w:br/>
      </w:r>
      <w:r w:rsidRPr="001A4441">
        <w:rPr>
          <w:rFonts w:eastAsia="Times New Roman"/>
          <w:lang w:eastAsia="ru-RU"/>
        </w:rPr>
        <w:br/>
        <w:t xml:space="preserve">         Міне, сондықтан да оқу-тәрбие үрдісінде </w:t>
      </w:r>
      <w:r w:rsidRPr="001A4441">
        <w:rPr>
          <w:rFonts w:eastAsia="Times New Roman"/>
          <w:b/>
          <w:bCs/>
          <w:lang w:eastAsia="ru-RU"/>
        </w:rPr>
        <w:t>әр түрлі ойындар арқылы баланы жан-жақты дамыту</w:t>
      </w:r>
      <w:r w:rsidRPr="001A4441">
        <w:rPr>
          <w:rFonts w:eastAsia="Times New Roman"/>
          <w:lang w:eastAsia="ru-RU"/>
        </w:rPr>
        <w:t xml:space="preserve"> ісіне ерекше көңіл бөлемін және бұл менің ең негізгі </w:t>
      </w:r>
      <w:r w:rsidRPr="001A4441">
        <w:rPr>
          <w:rFonts w:eastAsia="Times New Roman"/>
          <w:b/>
          <w:bCs/>
          <w:lang w:eastAsia="ru-RU"/>
        </w:rPr>
        <w:t xml:space="preserve">алдыма қойған </w:t>
      </w:r>
      <w:r w:rsidRPr="001A4441">
        <w:rPr>
          <w:rFonts w:eastAsia="Times New Roman"/>
          <w:b/>
          <w:bCs/>
          <w:lang w:eastAsia="ru-RU"/>
        </w:rPr>
        <w:lastRenderedPageBreak/>
        <w:t>мәселем.</w:t>
      </w:r>
      <w:r w:rsidRPr="001A4441">
        <w:rPr>
          <w:rFonts w:eastAsia="Times New Roman"/>
          <w:lang w:eastAsia="ru-RU"/>
        </w:rPr>
        <w:t xml:space="preserve"> </w:t>
      </w:r>
      <w:r w:rsidRPr="001A4441">
        <w:rPr>
          <w:rFonts w:eastAsia="Times New Roman"/>
          <w:lang w:eastAsia="ru-RU"/>
        </w:rPr>
        <w:br/>
      </w:r>
      <w:r w:rsidRPr="001A4441">
        <w:rPr>
          <w:rFonts w:eastAsia="Times New Roman"/>
          <w:lang w:eastAsia="ru-RU"/>
        </w:rPr>
        <w:br/>
        <w:t xml:space="preserve">         Сонымен, баланың сөздік қорын дамытумен қатар, тілін дамыту да ойын арқылы жүзеге асады. Оны төмендегі ойын түрінен көруге болады.     </w:t>
      </w:r>
      <w:r w:rsidRPr="001A4441">
        <w:rPr>
          <w:rFonts w:eastAsia="Times New Roman"/>
          <w:lang w:eastAsia="ru-RU"/>
        </w:rPr>
        <w:br/>
      </w:r>
      <w:r w:rsidRPr="001A4441">
        <w:rPr>
          <w:rFonts w:eastAsia="Times New Roman"/>
          <w:lang w:eastAsia="ru-RU"/>
        </w:rPr>
        <w:br/>
        <w:t>     </w:t>
      </w:r>
      <w:r w:rsidRPr="001A4441">
        <w:rPr>
          <w:rFonts w:eastAsia="Times New Roman"/>
          <w:lang w:eastAsia="ru-RU"/>
        </w:rPr>
        <w:br/>
      </w:r>
      <w:r w:rsidRPr="001A4441">
        <w:rPr>
          <w:rFonts w:eastAsia="Times New Roman"/>
          <w:lang w:eastAsia="ru-RU"/>
        </w:rPr>
        <w:br/>
      </w:r>
      <w:r w:rsidRPr="001A4441">
        <w:rPr>
          <w:rFonts w:eastAsia="Times New Roman"/>
          <w:b/>
          <w:bCs/>
          <w:i/>
          <w:iCs/>
          <w:lang w:eastAsia="ru-RU"/>
        </w:rPr>
        <w:t>Бала саусағын ойната отырып, тілін дамыту</w:t>
      </w:r>
      <w:r w:rsidRPr="001A4441">
        <w:rPr>
          <w:rFonts w:eastAsia="Times New Roman"/>
          <w:lang w:eastAsia="ru-RU"/>
        </w:rPr>
        <w:t xml:space="preserve"> </w:t>
      </w:r>
      <w:r w:rsidRPr="001A4441">
        <w:rPr>
          <w:rFonts w:eastAsia="Times New Roman"/>
          <w:lang w:eastAsia="ru-RU"/>
        </w:rPr>
        <w:br/>
      </w:r>
      <w:r w:rsidRPr="001A4441">
        <w:rPr>
          <w:rFonts w:eastAsia="Times New Roman"/>
          <w:lang w:eastAsia="ru-RU"/>
        </w:rPr>
        <w:br/>
        <w:t xml:space="preserve">   </w:t>
      </w:r>
      <w:r w:rsidRPr="001A4441">
        <w:rPr>
          <w:rFonts w:eastAsia="Times New Roman"/>
          <w:b/>
          <w:bCs/>
          <w:lang w:eastAsia="ru-RU"/>
        </w:rPr>
        <w:t>Саусақ ойыны</w:t>
      </w:r>
      <w:r w:rsidRPr="001A4441">
        <w:rPr>
          <w:rFonts w:eastAsia="Times New Roman"/>
          <w:lang w:eastAsia="ru-RU"/>
        </w:rPr>
        <w:t xml:space="preserve">- бұл ұрпақтан ұрпаққа жалғасын тауып келе жатқан, әрі үлкен мәні бар мәдени шығармашылық. </w:t>
      </w:r>
      <w:r w:rsidRPr="001A4441">
        <w:rPr>
          <w:rFonts w:eastAsia="Times New Roman"/>
          <w:lang w:eastAsia="ru-RU"/>
        </w:rPr>
        <w:br/>
      </w:r>
      <w:r w:rsidRPr="001A4441">
        <w:rPr>
          <w:rFonts w:eastAsia="Times New Roman"/>
          <w:lang w:eastAsia="ru-RU"/>
        </w:rPr>
        <w:br/>
        <w:t xml:space="preserve">   </w:t>
      </w:r>
      <w:r w:rsidRPr="001A4441">
        <w:rPr>
          <w:rFonts w:eastAsia="Times New Roman"/>
          <w:b/>
          <w:bCs/>
          <w:lang w:eastAsia="ru-RU"/>
        </w:rPr>
        <w:t>^ Саусақ ойыны</w:t>
      </w:r>
      <w:r w:rsidRPr="001A4441">
        <w:rPr>
          <w:rFonts w:eastAsia="Times New Roman"/>
          <w:lang w:eastAsia="ru-RU"/>
        </w:rPr>
        <w:t xml:space="preserve">-саусақтардың көмегімен қандай да болмасын ертегіні немесе өлең-тақпақ шумағын сахналау болып табылады. </w:t>
      </w:r>
      <w:r w:rsidRPr="001A4441">
        <w:rPr>
          <w:rFonts w:eastAsia="Times New Roman"/>
          <w:lang w:eastAsia="ru-RU"/>
        </w:rPr>
        <w:br/>
      </w:r>
      <w:r w:rsidRPr="001A4441">
        <w:rPr>
          <w:rFonts w:eastAsia="Times New Roman"/>
          <w:lang w:eastAsia="ru-RU"/>
        </w:rPr>
        <w:br/>
        <w:t xml:space="preserve">   Саусақ ойыны арқылы баланың сөйлеуге деген талпынысы, қабілеті дамып, ынтасы артады және шығармашылық әрекетіне жол ашады. Саусақ ойынын ойнай отырып, балалар қоршаған ортадағы заттар мен құбылыстарды, жан-жануарларды, құстарды және ағаштарды бейнелей алады. Саусақтарының қозғалыс- қимылына қарап бала қуанады, шаттанады, сөзді айтуға тырысады және өлеңдегі үйренген сөз шумақтарын қайталап айта отырып, есінде сақтайтын болады. Сонымен қатар балалар екі қолын қимылдата отырып, оң, сол, жоғары, төмен т.б. түсініктерді бағдарлай алуды үйренеді. </w:t>
      </w:r>
      <w:r w:rsidRPr="001A4441">
        <w:rPr>
          <w:rFonts w:eastAsia="Times New Roman"/>
          <w:lang w:eastAsia="ru-RU"/>
        </w:rPr>
        <w:br/>
      </w:r>
      <w:r w:rsidRPr="001A4441">
        <w:rPr>
          <w:rFonts w:eastAsia="Times New Roman"/>
          <w:lang w:eastAsia="ru-RU"/>
        </w:rPr>
        <w:br/>
        <w:t xml:space="preserve">    Ал тіл кемістігі кездесетін балалардың жалпы қимылдары, соның ішінде саусақ бұлшық етінің қимылдары жеткілікті деңгейде дамымайды. </w:t>
      </w:r>
      <w:r w:rsidRPr="001A4441">
        <w:rPr>
          <w:rFonts w:eastAsia="Times New Roman"/>
          <w:lang w:eastAsia="ru-RU"/>
        </w:rPr>
        <w:br/>
      </w:r>
      <w:r w:rsidRPr="001A4441">
        <w:rPr>
          <w:rFonts w:eastAsia="Times New Roman"/>
          <w:lang w:eastAsia="ru-RU"/>
        </w:rPr>
        <w:br/>
        <w:t xml:space="preserve">    Сөйлеу тілі мүшелері әрекетінің қозғалуларының дамуы қол саусақтарының нәзік қимылдарының дамуымен тығыз байланыста болғандықтан, бала қолының ептілігін толық жетілдіру, түзету- тәрбие жұмысын жүйелі жүргізуді қалайды. </w:t>
      </w:r>
      <w:r w:rsidRPr="001A4441">
        <w:rPr>
          <w:rFonts w:eastAsia="Times New Roman"/>
          <w:lang w:eastAsia="ru-RU"/>
        </w:rPr>
        <w:br/>
      </w:r>
      <w:r w:rsidRPr="001A4441">
        <w:rPr>
          <w:rFonts w:eastAsia="Times New Roman"/>
          <w:lang w:eastAsia="ru-RU"/>
        </w:rPr>
        <w:br/>
        <w:t xml:space="preserve">    Саусақ ойынын балабақшада және үй жағдайында әсерлі, көңілді түрде ұйымдастыруға болады. Алдымен балаларға саусақ ойыны түсіндіріледі, әр қимылы көрсетіледі. </w:t>
      </w:r>
      <w:r w:rsidRPr="001A4441">
        <w:rPr>
          <w:rFonts w:eastAsia="Times New Roman"/>
          <w:lang w:eastAsia="ru-RU"/>
        </w:rPr>
        <w:br/>
      </w:r>
      <w:r w:rsidRPr="001A4441">
        <w:rPr>
          <w:rFonts w:eastAsia="Times New Roman"/>
          <w:lang w:eastAsia="ru-RU"/>
        </w:rPr>
        <w:br/>
        <w:t xml:space="preserve">    Мысалы: </w:t>
      </w:r>
      <w:r w:rsidRPr="001A4441">
        <w:rPr>
          <w:rFonts w:eastAsia="Times New Roman"/>
          <w:b/>
          <w:bCs/>
          <w:lang w:eastAsia="ru-RU"/>
        </w:rPr>
        <w:t xml:space="preserve">«Саусақтар сәлемдеседі» </w:t>
      </w:r>
      <w:r w:rsidRPr="001A4441">
        <w:rPr>
          <w:rFonts w:eastAsia="Times New Roman"/>
          <w:lang w:eastAsia="ru-RU"/>
        </w:rPr>
        <w:t xml:space="preserve">ойынын алайық. Мұнда бас бармақ ұшы әр саусақтың ұшымен кезекпен түйіседі. </w:t>
      </w:r>
      <w:r w:rsidRPr="001A4441">
        <w:rPr>
          <w:rFonts w:eastAsia="Times New Roman"/>
          <w:b/>
          <w:bCs/>
          <w:lang w:eastAsia="ru-RU"/>
        </w:rPr>
        <w:t>«Адамдар келеді».</w:t>
      </w:r>
      <w:r w:rsidRPr="001A4441">
        <w:rPr>
          <w:rFonts w:eastAsia="Times New Roman"/>
          <w:lang w:eastAsia="ru-RU"/>
        </w:rPr>
        <w:t xml:space="preserve"> Оң қолдың сұқ саусағы мен ортаңғы саусақтарын жүгірген тәрізді етіп қимылдатады. Сонымен бірге халық арасында кеңінен тарап жүрген </w:t>
      </w:r>
      <w:r w:rsidRPr="001A4441">
        <w:rPr>
          <w:rFonts w:eastAsia="Times New Roman"/>
          <w:b/>
          <w:bCs/>
          <w:lang w:eastAsia="ru-RU"/>
        </w:rPr>
        <w:t>«қуырмаш»</w:t>
      </w:r>
      <w:r w:rsidRPr="001A4441">
        <w:rPr>
          <w:rFonts w:eastAsia="Times New Roman"/>
          <w:lang w:eastAsia="ru-RU"/>
        </w:rPr>
        <w:t xml:space="preserve"> ойыны да саусақтардың нәзік қимылын жетілдіруге бағытталған. </w:t>
      </w:r>
      <w:r w:rsidRPr="001A4441">
        <w:rPr>
          <w:rFonts w:eastAsia="Times New Roman"/>
          <w:lang w:eastAsia="ru-RU"/>
        </w:rPr>
        <w:br/>
      </w:r>
      <w:r w:rsidRPr="001A4441">
        <w:rPr>
          <w:rFonts w:eastAsia="Times New Roman"/>
          <w:lang w:eastAsia="ru-RU"/>
        </w:rPr>
        <w:br/>
        <w:t xml:space="preserve">    Балалар осындай саусақ ойынын ойнай отырып, өлең шумағын қызыға айтады. Мысалы, </w:t>
      </w:r>
      <w:r w:rsidRPr="001A4441">
        <w:rPr>
          <w:rFonts w:eastAsia="Times New Roman"/>
          <w:b/>
          <w:bCs/>
          <w:lang w:eastAsia="ru-RU"/>
        </w:rPr>
        <w:t>«Моншақ».</w:t>
      </w:r>
      <w:r w:rsidRPr="001A4441">
        <w:rPr>
          <w:rFonts w:eastAsia="Times New Roman"/>
          <w:lang w:eastAsia="ru-RU"/>
        </w:rPr>
        <w:t xml:space="preserve"> </w:t>
      </w:r>
      <w:r w:rsidRPr="001A4441">
        <w:rPr>
          <w:rFonts w:eastAsia="Times New Roman"/>
          <w:lang w:eastAsia="ru-RU"/>
        </w:rPr>
        <w:br/>
      </w:r>
      <w:r w:rsidRPr="001A4441">
        <w:rPr>
          <w:rFonts w:eastAsia="Times New Roman"/>
          <w:lang w:eastAsia="ru-RU"/>
        </w:rPr>
        <w:br/>
        <w:t xml:space="preserve">           Қызыл-сары көк моншақ. </w:t>
      </w:r>
      <w:r w:rsidRPr="001A4441">
        <w:rPr>
          <w:rFonts w:eastAsia="Times New Roman"/>
          <w:lang w:eastAsia="ru-RU"/>
        </w:rPr>
        <w:br/>
      </w:r>
      <w:r w:rsidRPr="001A4441">
        <w:rPr>
          <w:rFonts w:eastAsia="Times New Roman"/>
          <w:lang w:eastAsia="ru-RU"/>
        </w:rPr>
        <w:br/>
        <w:t xml:space="preserve">           Мен жасаймын көп моншақ. </w:t>
      </w:r>
      <w:r w:rsidRPr="001A4441">
        <w:rPr>
          <w:rFonts w:eastAsia="Times New Roman"/>
          <w:lang w:eastAsia="ru-RU"/>
        </w:rPr>
        <w:br/>
      </w:r>
      <w:r w:rsidRPr="001A4441">
        <w:rPr>
          <w:rFonts w:eastAsia="Times New Roman"/>
          <w:lang w:eastAsia="ru-RU"/>
        </w:rPr>
        <w:br/>
      </w:r>
      <w:r w:rsidRPr="001A4441">
        <w:rPr>
          <w:rFonts w:eastAsia="Times New Roman"/>
          <w:lang w:eastAsia="ru-RU"/>
        </w:rPr>
        <w:lastRenderedPageBreak/>
        <w:t xml:space="preserve">    Мұнда қатар екі қолдың бас бармағымен сұқ саусақтарының ұшын түйістіре отырып, моншақ тәрізді бейнелейді, әрі оларды тізбектеп жасау балалар үшін өте қызықты әрекет, әрі қол бұлшық етін дамытуға үлкен көмегін тигізеді. </w:t>
      </w:r>
      <w:r w:rsidRPr="001A4441">
        <w:rPr>
          <w:rFonts w:eastAsia="Times New Roman"/>
          <w:lang w:eastAsia="ru-RU"/>
        </w:rPr>
        <w:br/>
      </w:r>
      <w:r w:rsidRPr="001A4441">
        <w:rPr>
          <w:rFonts w:eastAsia="Times New Roman"/>
          <w:lang w:eastAsia="ru-RU"/>
        </w:rPr>
        <w:br/>
        <w:t>    Сонымен саусақ ойындарын жүргізу арқылы балалардың саусақтарының нәзік қимылдары мен бұлшық еттерінің жетілуімен бірге, олардың сөйлеу тілі мен ойлау қабілеттері дамитын болады және кейін жазу шеберлігін ойдағыдай меңгеруіне дайындайды.</w:t>
      </w:r>
      <w:bookmarkStart w:id="0" w:name="_GoBack"/>
      <w:bookmarkEnd w:id="0"/>
    </w:p>
    <w:sectPr w:rsidR="00E51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41"/>
    <w:rsid w:val="001A4441"/>
    <w:rsid w:val="00410DBD"/>
    <w:rsid w:val="00864505"/>
    <w:rsid w:val="009A57F2"/>
    <w:rsid w:val="00E5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F2"/>
  </w:style>
  <w:style w:type="paragraph" w:styleId="1">
    <w:name w:val="heading 1"/>
    <w:basedOn w:val="a"/>
    <w:next w:val="a"/>
    <w:link w:val="10"/>
    <w:uiPriority w:val="9"/>
    <w:qFormat/>
    <w:rsid w:val="009A57F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9A57F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A57F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A57F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57F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A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A57F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57F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57F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7F2"/>
    <w:rPr>
      <w:rFonts w:asciiTheme="majorHAnsi" w:eastAsiaTheme="majorEastAsia" w:hAnsiTheme="majorHAnsi" w:cstheme="majorBidi"/>
      <w:b/>
      <w:bCs/>
      <w:sz w:val="28"/>
      <w:szCs w:val="28"/>
    </w:rPr>
  </w:style>
  <w:style w:type="character" w:customStyle="1" w:styleId="50">
    <w:name w:val="Заголовок 5 Знак"/>
    <w:basedOn w:val="a0"/>
    <w:link w:val="5"/>
    <w:uiPriority w:val="9"/>
    <w:rsid w:val="009A57F2"/>
    <w:rPr>
      <w:rFonts w:asciiTheme="majorHAnsi" w:eastAsiaTheme="majorEastAsia" w:hAnsiTheme="majorHAnsi" w:cstheme="majorBidi"/>
      <w:b/>
      <w:bCs/>
      <w:color w:val="7F7F7F" w:themeColor="text1" w:themeTint="80"/>
    </w:rPr>
  </w:style>
  <w:style w:type="character" w:styleId="a3">
    <w:name w:val="Strong"/>
    <w:uiPriority w:val="22"/>
    <w:qFormat/>
    <w:rsid w:val="009A57F2"/>
    <w:rPr>
      <w:b/>
      <w:bCs/>
    </w:rPr>
  </w:style>
  <w:style w:type="character" w:styleId="a4">
    <w:name w:val="Emphasis"/>
    <w:uiPriority w:val="20"/>
    <w:qFormat/>
    <w:rsid w:val="009A57F2"/>
    <w:rPr>
      <w:b/>
      <w:bCs/>
      <w:i/>
      <w:iCs/>
      <w:spacing w:val="10"/>
      <w:bdr w:val="none" w:sz="0" w:space="0" w:color="auto"/>
      <w:shd w:val="clear" w:color="auto" w:fill="auto"/>
    </w:rPr>
  </w:style>
  <w:style w:type="character" w:customStyle="1" w:styleId="20">
    <w:name w:val="Заголовок 2 Знак"/>
    <w:basedOn w:val="a0"/>
    <w:link w:val="2"/>
    <w:uiPriority w:val="9"/>
    <w:rsid w:val="009A57F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A57F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A57F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A57F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A57F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57F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57F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9A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A57F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A57F2"/>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9A57F2"/>
    <w:rPr>
      <w:rFonts w:asciiTheme="majorHAnsi" w:eastAsiaTheme="majorEastAsia" w:hAnsiTheme="majorHAnsi" w:cstheme="majorBidi"/>
      <w:i/>
      <w:iCs/>
      <w:spacing w:val="13"/>
      <w:sz w:val="24"/>
      <w:szCs w:val="24"/>
    </w:rPr>
  </w:style>
  <w:style w:type="paragraph" w:styleId="a9">
    <w:name w:val="No Spacing"/>
    <w:basedOn w:val="a"/>
    <w:uiPriority w:val="1"/>
    <w:qFormat/>
    <w:rsid w:val="009A57F2"/>
    <w:pPr>
      <w:spacing w:after="0" w:line="240" w:lineRule="auto"/>
    </w:pPr>
  </w:style>
  <w:style w:type="paragraph" w:styleId="aa">
    <w:name w:val="List Paragraph"/>
    <w:basedOn w:val="a"/>
    <w:uiPriority w:val="34"/>
    <w:qFormat/>
    <w:rsid w:val="009A57F2"/>
    <w:pPr>
      <w:ind w:left="720"/>
      <w:contextualSpacing/>
    </w:pPr>
  </w:style>
  <w:style w:type="paragraph" w:styleId="21">
    <w:name w:val="Quote"/>
    <w:basedOn w:val="a"/>
    <w:next w:val="a"/>
    <w:link w:val="22"/>
    <w:uiPriority w:val="29"/>
    <w:qFormat/>
    <w:rsid w:val="009A57F2"/>
    <w:pPr>
      <w:spacing w:before="200" w:after="0"/>
      <w:ind w:left="360" w:right="360"/>
    </w:pPr>
    <w:rPr>
      <w:i/>
      <w:iCs/>
    </w:rPr>
  </w:style>
  <w:style w:type="character" w:customStyle="1" w:styleId="22">
    <w:name w:val="Цитата 2 Знак"/>
    <w:basedOn w:val="a0"/>
    <w:link w:val="21"/>
    <w:uiPriority w:val="29"/>
    <w:rsid w:val="009A57F2"/>
    <w:rPr>
      <w:i/>
      <w:iCs/>
    </w:rPr>
  </w:style>
  <w:style w:type="paragraph" w:styleId="ab">
    <w:name w:val="Intense Quote"/>
    <w:basedOn w:val="a"/>
    <w:next w:val="a"/>
    <w:link w:val="ac"/>
    <w:uiPriority w:val="30"/>
    <w:qFormat/>
    <w:rsid w:val="009A57F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A57F2"/>
    <w:rPr>
      <w:b/>
      <w:bCs/>
      <w:i/>
      <w:iCs/>
    </w:rPr>
  </w:style>
  <w:style w:type="character" w:styleId="ad">
    <w:name w:val="Subtle Emphasis"/>
    <w:uiPriority w:val="19"/>
    <w:qFormat/>
    <w:rsid w:val="009A57F2"/>
    <w:rPr>
      <w:i/>
      <w:iCs/>
    </w:rPr>
  </w:style>
  <w:style w:type="character" w:styleId="ae">
    <w:name w:val="Intense Emphasis"/>
    <w:uiPriority w:val="21"/>
    <w:qFormat/>
    <w:rsid w:val="009A57F2"/>
    <w:rPr>
      <w:b/>
      <w:bCs/>
    </w:rPr>
  </w:style>
  <w:style w:type="character" w:styleId="af">
    <w:name w:val="Subtle Reference"/>
    <w:uiPriority w:val="31"/>
    <w:qFormat/>
    <w:rsid w:val="009A57F2"/>
    <w:rPr>
      <w:smallCaps/>
    </w:rPr>
  </w:style>
  <w:style w:type="character" w:styleId="af0">
    <w:name w:val="Intense Reference"/>
    <w:uiPriority w:val="32"/>
    <w:qFormat/>
    <w:rsid w:val="009A57F2"/>
    <w:rPr>
      <w:smallCaps/>
      <w:spacing w:val="5"/>
      <w:u w:val="single"/>
    </w:rPr>
  </w:style>
  <w:style w:type="character" w:styleId="af1">
    <w:name w:val="Book Title"/>
    <w:uiPriority w:val="33"/>
    <w:qFormat/>
    <w:rsid w:val="009A57F2"/>
    <w:rPr>
      <w:i/>
      <w:iCs/>
      <w:smallCaps/>
      <w:spacing w:val="5"/>
    </w:rPr>
  </w:style>
  <w:style w:type="paragraph" w:styleId="af2">
    <w:name w:val="TOC Heading"/>
    <w:basedOn w:val="1"/>
    <w:next w:val="a"/>
    <w:uiPriority w:val="39"/>
    <w:semiHidden/>
    <w:unhideWhenUsed/>
    <w:qFormat/>
    <w:rsid w:val="009A57F2"/>
    <w:pPr>
      <w:outlineLvl w:val="9"/>
    </w:pPr>
    <w:rPr>
      <w:lang w:bidi="en-US"/>
    </w:rPr>
  </w:style>
  <w:style w:type="character" w:customStyle="1" w:styleId="butback">
    <w:name w:val="butback"/>
    <w:basedOn w:val="a0"/>
    <w:rsid w:val="001A4441"/>
  </w:style>
  <w:style w:type="character" w:customStyle="1" w:styleId="submenu-table">
    <w:name w:val="submenu-table"/>
    <w:basedOn w:val="a0"/>
    <w:rsid w:val="001A4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F2"/>
  </w:style>
  <w:style w:type="paragraph" w:styleId="1">
    <w:name w:val="heading 1"/>
    <w:basedOn w:val="a"/>
    <w:next w:val="a"/>
    <w:link w:val="10"/>
    <w:uiPriority w:val="9"/>
    <w:qFormat/>
    <w:rsid w:val="009A57F2"/>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9A57F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A57F2"/>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A57F2"/>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9A57F2"/>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A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A57F2"/>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A57F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A57F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7F2"/>
    <w:rPr>
      <w:rFonts w:asciiTheme="majorHAnsi" w:eastAsiaTheme="majorEastAsia" w:hAnsiTheme="majorHAnsi" w:cstheme="majorBidi"/>
      <w:b/>
      <w:bCs/>
      <w:sz w:val="28"/>
      <w:szCs w:val="28"/>
    </w:rPr>
  </w:style>
  <w:style w:type="character" w:customStyle="1" w:styleId="50">
    <w:name w:val="Заголовок 5 Знак"/>
    <w:basedOn w:val="a0"/>
    <w:link w:val="5"/>
    <w:uiPriority w:val="9"/>
    <w:rsid w:val="009A57F2"/>
    <w:rPr>
      <w:rFonts w:asciiTheme="majorHAnsi" w:eastAsiaTheme="majorEastAsia" w:hAnsiTheme="majorHAnsi" w:cstheme="majorBidi"/>
      <w:b/>
      <w:bCs/>
      <w:color w:val="7F7F7F" w:themeColor="text1" w:themeTint="80"/>
    </w:rPr>
  </w:style>
  <w:style w:type="character" w:styleId="a3">
    <w:name w:val="Strong"/>
    <w:uiPriority w:val="22"/>
    <w:qFormat/>
    <w:rsid w:val="009A57F2"/>
    <w:rPr>
      <w:b/>
      <w:bCs/>
    </w:rPr>
  </w:style>
  <w:style w:type="character" w:styleId="a4">
    <w:name w:val="Emphasis"/>
    <w:uiPriority w:val="20"/>
    <w:qFormat/>
    <w:rsid w:val="009A57F2"/>
    <w:rPr>
      <w:b/>
      <w:bCs/>
      <w:i/>
      <w:iCs/>
      <w:spacing w:val="10"/>
      <w:bdr w:val="none" w:sz="0" w:space="0" w:color="auto"/>
      <w:shd w:val="clear" w:color="auto" w:fill="auto"/>
    </w:rPr>
  </w:style>
  <w:style w:type="character" w:customStyle="1" w:styleId="20">
    <w:name w:val="Заголовок 2 Знак"/>
    <w:basedOn w:val="a0"/>
    <w:link w:val="2"/>
    <w:uiPriority w:val="9"/>
    <w:rsid w:val="009A57F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9A57F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A57F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9A57F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A57F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A57F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A57F2"/>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9A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9A57F2"/>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9A57F2"/>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9A57F2"/>
    <w:rPr>
      <w:rFonts w:asciiTheme="majorHAnsi" w:eastAsiaTheme="majorEastAsia" w:hAnsiTheme="majorHAnsi" w:cstheme="majorBidi"/>
      <w:i/>
      <w:iCs/>
      <w:spacing w:val="13"/>
      <w:sz w:val="24"/>
      <w:szCs w:val="24"/>
    </w:rPr>
  </w:style>
  <w:style w:type="paragraph" w:styleId="a9">
    <w:name w:val="No Spacing"/>
    <w:basedOn w:val="a"/>
    <w:uiPriority w:val="1"/>
    <w:qFormat/>
    <w:rsid w:val="009A57F2"/>
    <w:pPr>
      <w:spacing w:after="0" w:line="240" w:lineRule="auto"/>
    </w:pPr>
  </w:style>
  <w:style w:type="paragraph" w:styleId="aa">
    <w:name w:val="List Paragraph"/>
    <w:basedOn w:val="a"/>
    <w:uiPriority w:val="34"/>
    <w:qFormat/>
    <w:rsid w:val="009A57F2"/>
    <w:pPr>
      <w:ind w:left="720"/>
      <w:contextualSpacing/>
    </w:pPr>
  </w:style>
  <w:style w:type="paragraph" w:styleId="21">
    <w:name w:val="Quote"/>
    <w:basedOn w:val="a"/>
    <w:next w:val="a"/>
    <w:link w:val="22"/>
    <w:uiPriority w:val="29"/>
    <w:qFormat/>
    <w:rsid w:val="009A57F2"/>
    <w:pPr>
      <w:spacing w:before="200" w:after="0"/>
      <w:ind w:left="360" w:right="360"/>
    </w:pPr>
    <w:rPr>
      <w:i/>
      <w:iCs/>
    </w:rPr>
  </w:style>
  <w:style w:type="character" w:customStyle="1" w:styleId="22">
    <w:name w:val="Цитата 2 Знак"/>
    <w:basedOn w:val="a0"/>
    <w:link w:val="21"/>
    <w:uiPriority w:val="29"/>
    <w:rsid w:val="009A57F2"/>
    <w:rPr>
      <w:i/>
      <w:iCs/>
    </w:rPr>
  </w:style>
  <w:style w:type="paragraph" w:styleId="ab">
    <w:name w:val="Intense Quote"/>
    <w:basedOn w:val="a"/>
    <w:next w:val="a"/>
    <w:link w:val="ac"/>
    <w:uiPriority w:val="30"/>
    <w:qFormat/>
    <w:rsid w:val="009A57F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A57F2"/>
    <w:rPr>
      <w:b/>
      <w:bCs/>
      <w:i/>
      <w:iCs/>
    </w:rPr>
  </w:style>
  <w:style w:type="character" w:styleId="ad">
    <w:name w:val="Subtle Emphasis"/>
    <w:uiPriority w:val="19"/>
    <w:qFormat/>
    <w:rsid w:val="009A57F2"/>
    <w:rPr>
      <w:i/>
      <w:iCs/>
    </w:rPr>
  </w:style>
  <w:style w:type="character" w:styleId="ae">
    <w:name w:val="Intense Emphasis"/>
    <w:uiPriority w:val="21"/>
    <w:qFormat/>
    <w:rsid w:val="009A57F2"/>
    <w:rPr>
      <w:b/>
      <w:bCs/>
    </w:rPr>
  </w:style>
  <w:style w:type="character" w:styleId="af">
    <w:name w:val="Subtle Reference"/>
    <w:uiPriority w:val="31"/>
    <w:qFormat/>
    <w:rsid w:val="009A57F2"/>
    <w:rPr>
      <w:smallCaps/>
    </w:rPr>
  </w:style>
  <w:style w:type="character" w:styleId="af0">
    <w:name w:val="Intense Reference"/>
    <w:uiPriority w:val="32"/>
    <w:qFormat/>
    <w:rsid w:val="009A57F2"/>
    <w:rPr>
      <w:smallCaps/>
      <w:spacing w:val="5"/>
      <w:u w:val="single"/>
    </w:rPr>
  </w:style>
  <w:style w:type="character" w:styleId="af1">
    <w:name w:val="Book Title"/>
    <w:uiPriority w:val="33"/>
    <w:qFormat/>
    <w:rsid w:val="009A57F2"/>
    <w:rPr>
      <w:i/>
      <w:iCs/>
      <w:smallCaps/>
      <w:spacing w:val="5"/>
    </w:rPr>
  </w:style>
  <w:style w:type="paragraph" w:styleId="af2">
    <w:name w:val="TOC Heading"/>
    <w:basedOn w:val="1"/>
    <w:next w:val="a"/>
    <w:uiPriority w:val="39"/>
    <w:semiHidden/>
    <w:unhideWhenUsed/>
    <w:qFormat/>
    <w:rsid w:val="009A57F2"/>
    <w:pPr>
      <w:outlineLvl w:val="9"/>
    </w:pPr>
    <w:rPr>
      <w:lang w:bidi="en-US"/>
    </w:rPr>
  </w:style>
  <w:style w:type="character" w:customStyle="1" w:styleId="butback">
    <w:name w:val="butback"/>
    <w:basedOn w:val="a0"/>
    <w:rsid w:val="001A4441"/>
  </w:style>
  <w:style w:type="character" w:customStyle="1" w:styleId="submenu-table">
    <w:name w:val="submenu-table"/>
    <w:basedOn w:val="a0"/>
    <w:rsid w:val="001A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2018-02-02T11:28:00Z</dcterms:created>
  <dcterms:modified xsi:type="dcterms:W3CDTF">2018-02-02T11:29:00Z</dcterms:modified>
</cp:coreProperties>
</file>